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AA7" w:rsidRPr="002F6AA7" w:rsidRDefault="00CB634F" w:rsidP="002F6AA7">
      <w:pPr>
        <w:ind w:firstLine="851"/>
        <w:jc w:val="both"/>
        <w:rPr>
          <w:sz w:val="28"/>
          <w:szCs w:val="28"/>
        </w:rPr>
      </w:pPr>
      <w:r w:rsidRPr="002F6AA7">
        <w:rPr>
          <w:sz w:val="28"/>
          <w:szCs w:val="28"/>
        </w:rPr>
        <w:t>В</w:t>
      </w:r>
      <w:r w:rsidR="001A579C" w:rsidRPr="002F6AA7">
        <w:rPr>
          <w:sz w:val="28"/>
          <w:szCs w:val="28"/>
        </w:rPr>
        <w:t xml:space="preserve"> соответствии со статьей 102 Налогового кодекса Российской Федерации любые сведения о налогоплательщике, полученные налоговыми органами, составляют налоговую тайну и не подлежат разглашению,  </w:t>
      </w:r>
      <w:r w:rsidR="002F6AA7" w:rsidRPr="002F6AA7">
        <w:rPr>
          <w:sz w:val="28"/>
          <w:szCs w:val="28"/>
        </w:rPr>
        <w:t>за исключением установленных Кодексом случаев.</w:t>
      </w:r>
    </w:p>
    <w:p w:rsidR="001A579C" w:rsidRPr="002F6AA7" w:rsidRDefault="00CB634F" w:rsidP="002F6AA7">
      <w:pPr>
        <w:ind w:firstLine="851"/>
        <w:jc w:val="both"/>
        <w:rPr>
          <w:sz w:val="28"/>
          <w:szCs w:val="28"/>
        </w:rPr>
      </w:pPr>
      <w:r w:rsidRPr="002F6AA7">
        <w:rPr>
          <w:sz w:val="28"/>
          <w:szCs w:val="28"/>
        </w:rPr>
        <w:t>В</w:t>
      </w:r>
      <w:r w:rsidR="001A579C" w:rsidRPr="002F6AA7">
        <w:rPr>
          <w:sz w:val="28"/>
          <w:szCs w:val="28"/>
        </w:rPr>
        <w:t xml:space="preserve"> случае</w:t>
      </w:r>
      <w:proofErr w:type="gramStart"/>
      <w:r w:rsidR="001A579C" w:rsidRPr="002F6AA7">
        <w:rPr>
          <w:sz w:val="28"/>
          <w:szCs w:val="28"/>
        </w:rPr>
        <w:t>,</w:t>
      </w:r>
      <w:proofErr w:type="gramEnd"/>
      <w:r w:rsidR="001A579C" w:rsidRPr="002F6AA7">
        <w:rPr>
          <w:sz w:val="28"/>
          <w:szCs w:val="28"/>
        </w:rPr>
        <w:t xml:space="preserve"> если отчет </w:t>
      </w:r>
      <w:r w:rsidRPr="002F6AA7">
        <w:rPr>
          <w:sz w:val="28"/>
          <w:szCs w:val="28"/>
        </w:rPr>
        <w:t xml:space="preserve">о налоговой базе и структуре начислений по налогам и сборам в разрезе муниципальных образований </w:t>
      </w:r>
      <w:r w:rsidR="001A579C" w:rsidRPr="002F6AA7">
        <w:rPr>
          <w:sz w:val="28"/>
          <w:szCs w:val="28"/>
        </w:rPr>
        <w:t>содержит сведения по 1 налогоплательщику, то информация в финансовые органы субъектов Российской Федерации и финансовые органы муниципальных образований не представляется.</w:t>
      </w:r>
    </w:p>
    <w:p w:rsidR="004D760D" w:rsidRDefault="00CB634F" w:rsidP="002F6AA7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2F6AA7">
        <w:rPr>
          <w:sz w:val="28"/>
          <w:szCs w:val="28"/>
        </w:rPr>
        <w:t>В связи с чем, и</w:t>
      </w:r>
      <w:r w:rsidR="003D4211" w:rsidRPr="002F6AA7">
        <w:rPr>
          <w:sz w:val="28"/>
          <w:szCs w:val="28"/>
        </w:rPr>
        <w:t xml:space="preserve">нформация </w:t>
      </w:r>
      <w:proofErr w:type="gramStart"/>
      <w:r w:rsidR="001A579C" w:rsidRPr="002F6AA7">
        <w:rPr>
          <w:sz w:val="28"/>
          <w:szCs w:val="28"/>
        </w:rPr>
        <w:t>по</w:t>
      </w:r>
      <w:proofErr w:type="gramEnd"/>
      <w:r w:rsidR="001A579C" w:rsidRPr="002F6AA7">
        <w:rPr>
          <w:sz w:val="28"/>
          <w:szCs w:val="28"/>
        </w:rPr>
        <w:t xml:space="preserve"> </w:t>
      </w:r>
      <w:proofErr w:type="gramStart"/>
      <w:r w:rsidR="00482E52">
        <w:rPr>
          <w:sz w:val="28"/>
          <w:szCs w:val="28"/>
        </w:rPr>
        <w:t>следующим</w:t>
      </w:r>
      <w:proofErr w:type="gramEnd"/>
      <w:r w:rsidR="001A579C" w:rsidRPr="002F6AA7">
        <w:rPr>
          <w:sz w:val="28"/>
          <w:szCs w:val="28"/>
        </w:rPr>
        <w:t xml:space="preserve"> ОКТМО </w:t>
      </w:r>
      <w:r w:rsidR="002F6AA7">
        <w:rPr>
          <w:sz w:val="28"/>
          <w:szCs w:val="28"/>
        </w:rPr>
        <w:t>не подлежит размещению на официальном сайте ФНС России</w:t>
      </w:r>
      <w:r w:rsidR="004451E1">
        <w:rPr>
          <w:sz w:val="28"/>
          <w:szCs w:val="28"/>
        </w:rPr>
        <w:t>:</w:t>
      </w:r>
      <w:r w:rsidR="003D4211" w:rsidRPr="002F6AA7">
        <w:rPr>
          <w:sz w:val="28"/>
          <w:szCs w:val="28"/>
        </w:rPr>
        <w:t xml:space="preserve"> </w:t>
      </w:r>
      <w:bookmarkStart w:id="0" w:name="_GoBack"/>
      <w:bookmarkEnd w:id="0"/>
    </w:p>
    <w:p w:rsidR="004451E1" w:rsidRDefault="004451E1" w:rsidP="002F6AA7">
      <w:pPr>
        <w:tabs>
          <w:tab w:val="left" w:pos="709"/>
        </w:tabs>
        <w:ind w:firstLine="851"/>
        <w:jc w:val="both"/>
        <w:rPr>
          <w:sz w:val="28"/>
          <w:szCs w:val="28"/>
        </w:rPr>
      </w:pPr>
    </w:p>
    <w:tbl>
      <w:tblPr>
        <w:tblW w:w="7729" w:type="dxa"/>
        <w:tblInd w:w="93" w:type="dxa"/>
        <w:tblLook w:val="04A0" w:firstRow="1" w:lastRow="0" w:firstColumn="1" w:lastColumn="0" w:noHBand="0" w:noVBand="1"/>
      </w:tblPr>
      <w:tblGrid>
        <w:gridCol w:w="6536"/>
        <w:gridCol w:w="1193"/>
      </w:tblGrid>
      <w:tr w:rsidR="005C387A" w:rsidTr="005C387A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387A" w:rsidRPr="00F3546B" w:rsidRDefault="005C387A" w:rsidP="001A69DE">
            <w:pPr>
              <w:jc w:val="center"/>
              <w:rPr>
                <w:b/>
                <w:bCs/>
                <w:color w:val="000000"/>
              </w:rPr>
            </w:pPr>
            <w:r w:rsidRPr="00F3546B">
              <w:rPr>
                <w:b/>
                <w:bCs/>
                <w:color w:val="000000"/>
              </w:rPr>
              <w:t>Наименование поселения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F3546B">
              <w:rPr>
                <w:b/>
                <w:bCs/>
                <w:color w:val="000000"/>
              </w:rPr>
              <w:t>Код ОКТМО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87A" w:rsidRDefault="005C387A" w:rsidP="00D36837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71603_Абатский муниципальный район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71603440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71603445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71605_Армизонский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71605425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71605430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71605435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71607_Аромашевский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71607420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71607440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71613_Вагайский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71613432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71613468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71615_Викуловский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71615404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71615424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71615440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71624_Исетский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71624417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71626_Ишимский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71626412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71626442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71626456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71630_Казанского муниципального района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71630420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71630455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71632_Нижнетавдинский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71632448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71632452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71634_Омутинский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71634411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71634477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71636_Сладковский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71636410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71636425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71636450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71636455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71642_Тобольский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71642407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71642415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71642435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71642450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71642490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71648_Уватский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71648410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71648425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71650_Упоровский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71650440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71650455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71653_Юргинский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71653440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71653450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71656_Ялуторовский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71656450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71658_Ярковский муниципальный район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C387A" w:rsidTr="005C387A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87A" w:rsidRDefault="005C387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71658425</w:t>
            </w:r>
          </w:p>
        </w:tc>
      </w:tr>
    </w:tbl>
    <w:p w:rsidR="001A579C" w:rsidRDefault="001A579C" w:rsidP="00CB634F">
      <w:pPr>
        <w:rPr>
          <w:lang w:val="en-US"/>
        </w:rPr>
      </w:pPr>
    </w:p>
    <w:sectPr w:rsidR="001A579C" w:rsidSect="005C38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11"/>
    <w:rsid w:val="000C51EC"/>
    <w:rsid w:val="001A579C"/>
    <w:rsid w:val="00280395"/>
    <w:rsid w:val="002F6AA7"/>
    <w:rsid w:val="003D4211"/>
    <w:rsid w:val="004451E1"/>
    <w:rsid w:val="00482E52"/>
    <w:rsid w:val="004D760D"/>
    <w:rsid w:val="004F26CD"/>
    <w:rsid w:val="0051754D"/>
    <w:rsid w:val="00533403"/>
    <w:rsid w:val="005C387A"/>
    <w:rsid w:val="00920226"/>
    <w:rsid w:val="00A20071"/>
    <w:rsid w:val="00AC53DA"/>
    <w:rsid w:val="00C82AB2"/>
    <w:rsid w:val="00CB634F"/>
    <w:rsid w:val="00D73B43"/>
    <w:rsid w:val="00F3546B"/>
    <w:rsid w:val="00FE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579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A579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73B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3B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579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A579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73B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3B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7200-00-838</dc:creator>
  <cp:lastModifiedBy>7200-00-838</cp:lastModifiedBy>
  <cp:revision>4</cp:revision>
  <cp:lastPrinted>2024-02-02T11:28:00Z</cp:lastPrinted>
  <dcterms:created xsi:type="dcterms:W3CDTF">2024-07-25T12:53:00Z</dcterms:created>
  <dcterms:modified xsi:type="dcterms:W3CDTF">2024-07-25T12:59:00Z</dcterms:modified>
</cp:coreProperties>
</file>